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FFF8" w14:textId="0449E16F" w:rsidR="00AF4043" w:rsidRDefault="002F22A4">
      <w:r>
        <w:rPr>
          <w:noProof/>
        </w:rPr>
        <w:drawing>
          <wp:inline distT="0" distB="0" distL="0" distR="0" wp14:anchorId="215A16A0" wp14:editId="03A1EF0C">
            <wp:extent cx="1043873" cy="1043873"/>
            <wp:effectExtent l="0" t="0" r="0" b="0"/>
            <wp:docPr id="1949993118" name="Picture 1" descr="A blue and red letter h with a g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993118" name="Picture 1" descr="A blue and red letter h with a gat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721" cy="113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DF902" w14:textId="3E5B5A76" w:rsidR="00D810A4" w:rsidRDefault="00D810A4" w:rsidP="00D810A4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Highgate Cricket Club - Pitch Hire Contract</w:t>
      </w:r>
    </w:p>
    <w:p w14:paraId="5EE11777" w14:textId="3BE7C2A1" w:rsidR="00D810A4" w:rsidRDefault="00D810A4" w:rsidP="00D810A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Highgate C&amp;LT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( The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Club )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is a friendly cricket and tennis club which welcomes guests to use our facilities on the following </w:t>
      </w:r>
      <w:r w:rsidR="007C75AE">
        <w:rPr>
          <w:rFonts w:ascii="AppleSystemUIFont" w:hAnsi="AppleSystemUIFont" w:cs="AppleSystemUIFont"/>
          <w:kern w:val="0"/>
          <w:sz w:val="26"/>
          <w:szCs w:val="26"/>
        </w:rPr>
        <w:t>T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erms </w:t>
      </w:r>
      <w:r w:rsidR="007C75AE">
        <w:rPr>
          <w:rFonts w:ascii="AppleSystemUIFont" w:hAnsi="AppleSystemUIFont" w:cs="AppleSystemUIFont"/>
          <w:kern w:val="0"/>
          <w:sz w:val="26"/>
          <w:szCs w:val="26"/>
        </w:rPr>
        <w:t>&amp;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7C75AE">
        <w:rPr>
          <w:rFonts w:ascii="AppleSystemUIFont" w:hAnsi="AppleSystemUIFont" w:cs="AppleSystemUIFont"/>
          <w:kern w:val="0"/>
          <w:sz w:val="26"/>
          <w:szCs w:val="26"/>
        </w:rPr>
        <w:t>C</w:t>
      </w:r>
      <w:r>
        <w:rPr>
          <w:rFonts w:ascii="AppleSystemUIFont" w:hAnsi="AppleSystemUIFont" w:cs="AppleSystemUIFont"/>
          <w:kern w:val="0"/>
          <w:sz w:val="26"/>
          <w:szCs w:val="26"/>
        </w:rPr>
        <w:t>onditions.</w:t>
      </w:r>
    </w:p>
    <w:p w14:paraId="7C4E2770" w14:textId="77777777" w:rsidR="00D810A4" w:rsidRDefault="00D810A4" w:rsidP="00D810A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5D4BF384" w14:textId="464E063F" w:rsidR="00D810A4" w:rsidRDefault="00D810A4" w:rsidP="00D810A4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Hire charges for the cricket pitch, nets and changing rooms for 202</w:t>
      </w:r>
      <w:r w:rsidR="00D264B6">
        <w:rPr>
          <w:rFonts w:ascii="AppleSystemUIFont" w:hAnsi="AppleSystemUIFont" w:cs="AppleSystemUIFont"/>
          <w:kern w:val="0"/>
          <w:sz w:val="26"/>
          <w:szCs w:val="26"/>
        </w:rPr>
        <w:t>6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are </w:t>
      </w:r>
      <w:r w:rsidR="00AC24D2">
        <w:rPr>
          <w:rFonts w:ascii="AppleSystemUIFont" w:hAnsi="AppleSystemUIFont" w:cs="AppleSystemUIFont"/>
          <w:kern w:val="0"/>
          <w:sz w:val="26"/>
          <w:szCs w:val="26"/>
        </w:rPr>
        <w:t xml:space="preserve">    variable dependent on the length of game, </w:t>
      </w:r>
      <w:proofErr w:type="spellStart"/>
      <w:r w:rsidR="00AC24D2">
        <w:rPr>
          <w:rFonts w:ascii="AppleSystemUIFont" w:hAnsi="AppleSystemUIFont" w:cs="AppleSystemUIFont"/>
          <w:kern w:val="0"/>
          <w:sz w:val="26"/>
          <w:szCs w:val="26"/>
        </w:rPr>
        <w:t>ie</w:t>
      </w:r>
      <w:proofErr w:type="spellEnd"/>
      <w:r w:rsidR="00AC24D2">
        <w:rPr>
          <w:rFonts w:ascii="AppleSystemUIFont" w:hAnsi="AppleSystemUIFont" w:cs="AppleSystemUIFont"/>
          <w:kern w:val="0"/>
          <w:sz w:val="26"/>
          <w:szCs w:val="26"/>
        </w:rPr>
        <w:t xml:space="preserve"> T20, afternoon game or full day.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50% </w:t>
      </w:r>
      <w:r w:rsidR="00AC24D2">
        <w:rPr>
          <w:rFonts w:ascii="AppleSystemUIFont" w:hAnsi="AppleSystemUIFont" w:cs="AppleSystemUIFont"/>
          <w:kern w:val="0"/>
          <w:sz w:val="26"/>
          <w:szCs w:val="26"/>
        </w:rPr>
        <w:t xml:space="preserve">will be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payable as a deposit at least two weeks prior to the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hireout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date</w:t>
      </w:r>
      <w:r w:rsidR="00AC24D2">
        <w:rPr>
          <w:rFonts w:ascii="AppleSystemUIFont" w:hAnsi="AppleSystemUIFont" w:cs="AppleSystemUIFont"/>
          <w:kern w:val="0"/>
          <w:sz w:val="26"/>
          <w:szCs w:val="26"/>
        </w:rPr>
        <w:t xml:space="preserve"> and t</w:t>
      </w:r>
      <w:r>
        <w:rPr>
          <w:rFonts w:ascii="AppleSystemUIFont" w:hAnsi="AppleSystemUIFont" w:cs="AppleSystemUIFont"/>
          <w:kern w:val="0"/>
          <w:sz w:val="26"/>
          <w:szCs w:val="26"/>
        </w:rPr>
        <w:t>he balance will be paid within 14 days of the invoice being issued.</w:t>
      </w:r>
      <w:r w:rsidR="00AC24D2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</w:p>
    <w:p w14:paraId="45C9E44C" w14:textId="2A68ACC3" w:rsidR="00D810A4" w:rsidRDefault="00AC24D2" w:rsidP="00D810A4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Teas can be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provided  and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t</w:t>
      </w:r>
      <w:r w:rsidR="00D810A4">
        <w:rPr>
          <w:rFonts w:ascii="AppleSystemUIFont" w:hAnsi="AppleSystemUIFont" w:cs="AppleSystemUIFont"/>
          <w:kern w:val="0"/>
          <w:sz w:val="26"/>
          <w:szCs w:val="26"/>
        </w:rPr>
        <w:t xml:space="preserve">he Bar area and outside seating areas will be open for food and drinks to guests providing they respect the rules of the Club. </w:t>
      </w:r>
    </w:p>
    <w:p w14:paraId="2811663B" w14:textId="7A0CED0B" w:rsidR="001D07B9" w:rsidRPr="001D07B9" w:rsidRDefault="001D07B9" w:rsidP="001D07B9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The Tennis Courts are not included in the hire charge, and cricketers, families and friends will not have access to them.</w:t>
      </w:r>
    </w:p>
    <w:p w14:paraId="6D480D2D" w14:textId="16277AE2" w:rsidR="00D810A4" w:rsidRDefault="00D810A4" w:rsidP="00D810A4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Please respect all areas of the Club, guests are reminded that there is a Code of Conduct which all guests and members must adhere to whilst they are here, in accordance with ECB and LTA guidelines</w:t>
      </w:r>
      <w:r w:rsidR="00D10BB8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D10BB8" w:rsidRPr="00D10BB8">
        <w:rPr>
          <w:rFonts w:ascii="AppleSystemUIFont" w:hAnsi="AppleSystemUIFont" w:cs="AppleSystemUIFont"/>
          <w:kern w:val="0"/>
          <w:sz w:val="26"/>
          <w:szCs w:val="26"/>
        </w:rPr>
        <w:t>https://highgate-tennis.co.uk/code-of-conduct/</w:t>
      </w:r>
    </w:p>
    <w:p w14:paraId="1C64E5E4" w14:textId="77777777" w:rsidR="00D10BB8" w:rsidRDefault="00D10BB8" w:rsidP="00D10BB8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002E61D3" w14:textId="6CDA087F" w:rsidR="00D810A4" w:rsidRDefault="00D810A4" w:rsidP="00D810A4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The changing rooms and showers should be </w:t>
      </w:r>
      <w:r w:rsidR="007C75AE">
        <w:rPr>
          <w:rFonts w:ascii="AppleSystemUIFont" w:hAnsi="AppleSystemUIFont" w:cs="AppleSystemUIFont"/>
          <w:kern w:val="0"/>
          <w:sz w:val="26"/>
          <w:szCs w:val="26"/>
        </w:rPr>
        <w:t xml:space="preserve">left </w:t>
      </w:r>
      <w:r w:rsidRPr="00D810A4">
        <w:rPr>
          <w:rFonts w:ascii="AppleSystemUIFont" w:hAnsi="AppleSystemUIFont" w:cs="AppleSystemUIFont"/>
          <w:kern w:val="0"/>
          <w:sz w:val="26"/>
          <w:szCs w:val="26"/>
        </w:rPr>
        <w:t xml:space="preserve">in a clean and tidy condition. Failure to do so will </w:t>
      </w:r>
      <w:r w:rsidR="00183BFD">
        <w:rPr>
          <w:rFonts w:ascii="AppleSystemUIFont" w:hAnsi="AppleSystemUIFont" w:cs="AppleSystemUIFont"/>
          <w:kern w:val="0"/>
          <w:sz w:val="26"/>
          <w:szCs w:val="26"/>
        </w:rPr>
        <w:t>incur extra cleaning charges.</w:t>
      </w:r>
    </w:p>
    <w:p w14:paraId="1AAF4510" w14:textId="6B095D22" w:rsidR="007C75AE" w:rsidRPr="00D810A4" w:rsidRDefault="007C75AE" w:rsidP="00D810A4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Players over the age of 16 years only are allowed in the changing rooms. </w:t>
      </w:r>
    </w:p>
    <w:p w14:paraId="0E6B937A" w14:textId="0BA964B9" w:rsidR="00D810A4" w:rsidRDefault="00D810A4" w:rsidP="00D810A4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Children must be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supervised at all times</w:t>
      </w:r>
      <w:proofErr w:type="gramEnd"/>
      <w:r w:rsidR="007C75AE">
        <w:rPr>
          <w:rFonts w:ascii="AppleSystemUIFont" w:hAnsi="AppleSystemUIFont" w:cs="AppleSystemUIFont"/>
          <w:kern w:val="0"/>
          <w:sz w:val="26"/>
          <w:szCs w:val="26"/>
        </w:rPr>
        <w:t xml:space="preserve"> as cricket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can be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dangerous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and parents must be responsible for them. </w:t>
      </w:r>
    </w:p>
    <w:p w14:paraId="5B0E8B58" w14:textId="4FA1AA77" w:rsidR="00DD68D5" w:rsidRDefault="00DD68D5" w:rsidP="00D810A4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Highgate Cricket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Groundstaff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will have the final decision as to whether a game goes ahead or not, or has to be stopped due to rain or extreme weather. </w:t>
      </w:r>
    </w:p>
    <w:p w14:paraId="50056F29" w14:textId="5BF577BE" w:rsidR="00D810A4" w:rsidRDefault="00D810A4" w:rsidP="00D810A4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If any part of the Club is damaged by the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hireout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party, an invoice will be raised for the repair costs, which must be paid within 14 days.</w:t>
      </w:r>
    </w:p>
    <w:p w14:paraId="7B8656CE" w14:textId="77777777" w:rsidR="00D810A4" w:rsidRDefault="00D810A4" w:rsidP="00D810A4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The Club reserves the right to stop a hire, without being liable for refund or compensation if it feels the terms and conditions are not being respected.</w:t>
      </w:r>
    </w:p>
    <w:p w14:paraId="6BBD2A39" w14:textId="7C89BF1C" w:rsidR="00D810A4" w:rsidRDefault="00D810A4" w:rsidP="00D810A4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In the event that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a match is called off by The Club, due to rain/or the ground being unfit for play, The Club’s fixture secretary will liaise with the hirer to identify an alternative date within the season,</w:t>
      </w:r>
      <w:r w:rsidR="007C75AE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subject to availability. If no alternative date is available, the hirer will be entitled to a full refund of the deposit.</w:t>
      </w:r>
    </w:p>
    <w:p w14:paraId="7C885D27" w14:textId="4D14EA32" w:rsidR="00AC24D2" w:rsidRDefault="00AC24D2" w:rsidP="00D810A4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For full information on prices please contact the Fixture Secretary</w:t>
      </w:r>
      <w:r w:rsidR="003B5A0F">
        <w:rPr>
          <w:rFonts w:ascii="AppleSystemUIFont" w:hAnsi="AppleSystemUIFont" w:cs="AppleSystemUIFont"/>
          <w:kern w:val="0"/>
          <w:sz w:val="26"/>
          <w:szCs w:val="26"/>
        </w:rPr>
        <w:t xml:space="preserve"> at </w:t>
      </w:r>
      <w:r w:rsidR="003B5A0F" w:rsidRPr="003B5A0F">
        <w:rPr>
          <w:rFonts w:ascii="AppleSystemUIFont" w:hAnsi="AppleSystemUIFont" w:cs="AppleSystemUIFont"/>
          <w:kern w:val="0"/>
          <w:sz w:val="26"/>
          <w:szCs w:val="26"/>
        </w:rPr>
        <w:t>cricket@highgate-cricket.co.uk</w:t>
      </w:r>
    </w:p>
    <w:p w14:paraId="53B92480" w14:textId="77777777" w:rsidR="007C75AE" w:rsidRDefault="007C75AE" w:rsidP="007C75A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FEC3B1E" w14:textId="152A235E" w:rsidR="007C75AE" w:rsidRDefault="007C75AE" w:rsidP="007C75A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Signed On Behalf of The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Hirer :</w:t>
      </w:r>
      <w:proofErr w:type="gramEnd"/>
      <w:r w:rsidR="007C6FCE">
        <w:rPr>
          <w:rFonts w:ascii="AppleSystemUIFont" w:hAnsi="AppleSystemUIFont" w:cs="AppleSystemUIFont"/>
          <w:kern w:val="0"/>
          <w:sz w:val="26"/>
          <w:szCs w:val="26"/>
        </w:rPr>
        <w:tab/>
      </w:r>
      <w:r w:rsidR="007C6FCE">
        <w:rPr>
          <w:rFonts w:ascii="AppleSystemUIFont" w:hAnsi="AppleSystemUIFont" w:cs="AppleSystemUIFont"/>
          <w:kern w:val="0"/>
          <w:sz w:val="26"/>
          <w:szCs w:val="26"/>
        </w:rPr>
        <w:tab/>
      </w:r>
      <w:r w:rsidR="007C6FCE">
        <w:rPr>
          <w:rFonts w:ascii="AppleSystemUIFont" w:hAnsi="AppleSystemUIFont" w:cs="AppleSystemUIFont"/>
          <w:kern w:val="0"/>
          <w:sz w:val="26"/>
          <w:szCs w:val="26"/>
        </w:rPr>
        <w:tab/>
      </w:r>
      <w:r w:rsidR="007C6FCE">
        <w:rPr>
          <w:rFonts w:ascii="AppleSystemUIFont" w:hAnsi="AppleSystemUIFont" w:cs="AppleSystemUIFont"/>
          <w:kern w:val="0"/>
          <w:sz w:val="26"/>
          <w:szCs w:val="26"/>
        </w:rPr>
        <w:tab/>
      </w:r>
      <w:r w:rsidR="007C6FCE">
        <w:rPr>
          <w:rFonts w:ascii="AppleSystemUIFont" w:hAnsi="AppleSystemUIFont" w:cs="AppleSystemUIFont"/>
          <w:kern w:val="0"/>
          <w:sz w:val="26"/>
          <w:szCs w:val="26"/>
        </w:rPr>
        <w:tab/>
        <w:t>DATE:</w:t>
      </w:r>
    </w:p>
    <w:p w14:paraId="4D3A5466" w14:textId="77777777" w:rsidR="00595D33" w:rsidRDefault="00595D33" w:rsidP="007C75A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7F36872" w14:textId="51C4AD1D" w:rsidR="007C75AE" w:rsidRDefault="007C75AE" w:rsidP="007C75AE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PRINT NAME</w:t>
      </w:r>
      <w:r w:rsidR="00D264B6">
        <w:rPr>
          <w:rFonts w:ascii="AppleSystemUIFont" w:hAnsi="AppleSystemUIFont" w:cs="AppleSystemUIFont"/>
          <w:kern w:val="0"/>
          <w:sz w:val="26"/>
          <w:szCs w:val="26"/>
        </w:rPr>
        <w:t xml:space="preserve">: </w:t>
      </w:r>
    </w:p>
    <w:sectPr w:rsidR="007C7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28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6611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A4"/>
    <w:rsid w:val="00025E9E"/>
    <w:rsid w:val="00095853"/>
    <w:rsid w:val="00183BFD"/>
    <w:rsid w:val="00194AB6"/>
    <w:rsid w:val="00195D99"/>
    <w:rsid w:val="001C1B2B"/>
    <w:rsid w:val="001D07B9"/>
    <w:rsid w:val="002F22A4"/>
    <w:rsid w:val="003B5A0F"/>
    <w:rsid w:val="00567EB3"/>
    <w:rsid w:val="00595D33"/>
    <w:rsid w:val="005C06D3"/>
    <w:rsid w:val="007C6FCE"/>
    <w:rsid w:val="007C75AE"/>
    <w:rsid w:val="007F4FF9"/>
    <w:rsid w:val="008A7494"/>
    <w:rsid w:val="00AC24D2"/>
    <w:rsid w:val="00AF4043"/>
    <w:rsid w:val="00BA79BA"/>
    <w:rsid w:val="00BB7C85"/>
    <w:rsid w:val="00D04BD7"/>
    <w:rsid w:val="00D10BB8"/>
    <w:rsid w:val="00D264B6"/>
    <w:rsid w:val="00D810A4"/>
    <w:rsid w:val="00DB1E72"/>
    <w:rsid w:val="00DD68D5"/>
    <w:rsid w:val="00F33910"/>
    <w:rsid w:val="00F760DE"/>
    <w:rsid w:val="00FC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82463"/>
  <w15:chartTrackingRefBased/>
  <w15:docId w15:val="{8DBD5248-C881-E847-BD90-03DF5D3E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2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2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2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2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2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2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2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2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2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0B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1859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battersby</dc:creator>
  <cp:keywords/>
  <dc:description/>
  <cp:lastModifiedBy>simon battersby</cp:lastModifiedBy>
  <cp:revision>3</cp:revision>
  <dcterms:created xsi:type="dcterms:W3CDTF">2026-03-23T15:21:00Z</dcterms:created>
  <dcterms:modified xsi:type="dcterms:W3CDTF">2026-03-23T15:22:00Z</dcterms:modified>
</cp:coreProperties>
</file>